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1A" w:rsidRPr="00555B1A" w:rsidRDefault="00555B1A" w:rsidP="0055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555B1A" w:rsidRPr="00555B1A" w:rsidRDefault="00555B1A" w:rsidP="0055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Автономная некоммерческая организация профессионального образования </w:t>
      </w:r>
    </w:p>
    <w:p w:rsidR="00555B1A" w:rsidRPr="00555B1A" w:rsidRDefault="00555B1A" w:rsidP="0055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5B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«Челябинский колледж Комитент»</w:t>
      </w:r>
    </w:p>
    <w:p w:rsidR="00555B1A" w:rsidRPr="00555B1A" w:rsidRDefault="00555B1A" w:rsidP="0055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(АНОПО «Челябинский колледж Комитент»)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  <w:rPr>
          <w:rStyle w:val="a4"/>
        </w:rPr>
      </w:pP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  <w:rPr>
          <w:rStyle w:val="a4"/>
        </w:rPr>
      </w:pP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Направления (описания)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Научно-методическая и исследовательская деятельность преподавателей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Цель:</w:t>
      </w:r>
      <w:r>
        <w:t xml:space="preserve"> </w:t>
      </w:r>
      <w:r>
        <w:t>повышение уровня профессиональной компетентности и профессионального мастерства педагогических работников.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Задачи: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научно-методическое обеспечение реализации образовательных программ;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обеспечение повышения квалификации и профессионального мастерства педагогических работников, 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формирование у педагогических работников потребности в профессиональном развитии и совершенствовании;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совершенствование научно-методического потенциала педагогического коллектива;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внедрение в образовательный процесс инновационных педагогических и информационных технологий;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координация и контроль научно-исследовательской работы студентов.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Формы организации научно-исследовательской работы преподавателей: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участие преподавателей работе научно-практических конференций, семинаров, форумов, 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издание учебных пособий, методических рекомендаций, 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публикации на интернет-сайтах; 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использование результатов научно-исследовательской работы в образ</w:t>
      </w:r>
      <w:r>
        <w:t>овательном процессе колледжа;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участие в работе сетевых профессиональных сообществ;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самообразовательная деятельность по индивидуальной методической теме.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2. Научно-исследовательская деятельность студентов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>Научное творчество студентов в настоящее время превращается в один из необходимых компонентов профессиональной подготовки будущих специалистов.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Задачи:</w:t>
      </w:r>
      <w:r>
        <w:t xml:space="preserve"> 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расширение и углубление знаний в профессиональной области;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развитие научных взглядов, исследовательских умений;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подготовка студентов к опытно-экспериментальной работе;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развитие потребности в самообразовании и повышении профессионального уровня;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выявление и поддержка одаренных студентов.</w:t>
      </w:r>
    </w:p>
    <w:p w:rsidR="00555B1A" w:rsidRDefault="00555B1A" w:rsidP="00555B1A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Формы организации научно-исследовательской работы студентов: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участие в научно-практических конференциях, олимпиадах и конкурсах разных уровней,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совместные публикации с преподавателями,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участие в выставках технического творчества,</w:t>
      </w:r>
    </w:p>
    <w:p w:rsidR="00555B1A" w:rsidRDefault="00555B1A" w:rsidP="00555B1A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круж</w:t>
      </w:r>
      <w:bookmarkStart w:id="0" w:name="_GoBack"/>
      <w:bookmarkEnd w:id="0"/>
      <w:r>
        <w:t>ковая работа и т. д.</w:t>
      </w:r>
    </w:p>
    <w:p w:rsidR="00CC6253" w:rsidRDefault="00CC6253" w:rsidP="00555B1A">
      <w:pPr>
        <w:tabs>
          <w:tab w:val="left" w:pos="426"/>
        </w:tabs>
        <w:spacing w:after="0" w:line="240" w:lineRule="auto"/>
        <w:jc w:val="both"/>
      </w:pPr>
    </w:p>
    <w:sectPr w:rsidR="00CC6253" w:rsidSect="00555B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08C8"/>
    <w:multiLevelType w:val="hybridMultilevel"/>
    <w:tmpl w:val="C3F29354"/>
    <w:lvl w:ilvl="0" w:tplc="C316C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8B7"/>
    <w:multiLevelType w:val="hybridMultilevel"/>
    <w:tmpl w:val="7D0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A"/>
    <w:rsid w:val="00555B1A"/>
    <w:rsid w:val="00C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13B5"/>
  <w15:chartTrackingRefBased/>
  <w15:docId w15:val="{DA48438B-4CD9-4236-945F-A77E8249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2022-11-21T11:31:00Z</dcterms:created>
  <dcterms:modified xsi:type="dcterms:W3CDTF">2022-11-21T11:37:00Z</dcterms:modified>
</cp:coreProperties>
</file>